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42" w:rsidRPr="004C6642" w:rsidRDefault="004C6642" w:rsidP="004C6642">
      <w:pPr>
        <w:shd w:val="clear" w:color="auto" w:fill="FFFFFF"/>
        <w:spacing w:after="0" w:line="240" w:lineRule="auto"/>
        <w:jc w:val="center"/>
        <w:rPr>
          <w:rFonts w:ascii="Tahoma" w:eastAsia="Times New Roman" w:hAnsi="Tahoma" w:cs="Tahoma"/>
          <w:color w:val="111111"/>
          <w:sz w:val="18"/>
          <w:szCs w:val="18"/>
          <w:lang w:eastAsia="ru-RU"/>
        </w:rPr>
      </w:pPr>
      <w:bookmarkStart w:id="0" w:name="_GoBack"/>
      <w:r w:rsidRPr="004C6642">
        <w:rPr>
          <w:rFonts w:ascii="Times New Roman" w:eastAsia="Times New Roman" w:hAnsi="Times New Roman" w:cs="Times New Roman"/>
          <w:b/>
          <w:bCs/>
          <w:color w:val="FF0000"/>
          <w:sz w:val="42"/>
          <w:szCs w:val="42"/>
          <w:shd w:val="clear" w:color="auto" w:fill="FFFFFF"/>
          <w:lang w:eastAsia="ru-RU"/>
        </w:rPr>
        <w:t xml:space="preserve"> «ПРАВИЛЬНОЕ ПИТАНИЕ-</w:t>
      </w:r>
    </w:p>
    <w:p w:rsidR="004C6642" w:rsidRPr="004C6642" w:rsidRDefault="004C6642" w:rsidP="004C6642">
      <w:pPr>
        <w:shd w:val="clear" w:color="auto" w:fill="FFFFFF"/>
        <w:spacing w:after="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b/>
          <w:bCs/>
          <w:color w:val="FF0000"/>
          <w:sz w:val="42"/>
          <w:szCs w:val="42"/>
          <w:shd w:val="clear" w:color="auto" w:fill="FFFFFF"/>
          <w:lang w:eastAsia="ru-RU"/>
        </w:rPr>
        <w:t> ЗАЛОГ ЗДОРОВЬЯ»</w:t>
      </w:r>
    </w:p>
    <w:bookmarkEnd w:id="0"/>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Пища – это необходимая потребность организма, и обязательное условие существования человека.</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4C6642" w:rsidRPr="004C6642" w:rsidRDefault="004C6642" w:rsidP="004C6642">
      <w:pPr>
        <w:numPr>
          <w:ilvl w:val="0"/>
          <w:numId w:val="1"/>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В рацион ребёнка необходимо включать все группы продуктов – мясные,</w:t>
      </w:r>
      <w:r w:rsidRPr="004C6642">
        <w:rPr>
          <w:rFonts w:ascii="Times New Roman" w:eastAsia="Times New Roman" w:hAnsi="Times New Roman" w:cs="Times New Roman"/>
          <w:color w:val="000000"/>
          <w:sz w:val="28"/>
          <w:szCs w:val="28"/>
          <w:shd w:val="clear" w:color="auto" w:fill="FFFFFF"/>
          <w:lang w:eastAsia="ru-RU"/>
        </w:rPr>
        <w:t> </w:t>
      </w:r>
      <w:r w:rsidRPr="004C6642">
        <w:rPr>
          <w:rFonts w:ascii="Arial" w:eastAsia="Times New Roman" w:hAnsi="Arial" w:cs="Arial"/>
          <w:i/>
          <w:iCs/>
          <w:color w:val="000000"/>
          <w:sz w:val="28"/>
          <w:szCs w:val="28"/>
          <w:shd w:val="clear" w:color="auto" w:fill="FFFFFF"/>
          <w:lang w:eastAsia="ru-RU"/>
        </w:rPr>
        <w:t>молочные, рыбные, растительные;</w:t>
      </w:r>
    </w:p>
    <w:p w:rsidR="004C6642" w:rsidRPr="004C6642" w:rsidRDefault="004C6642" w:rsidP="004C6642">
      <w:pPr>
        <w:numPr>
          <w:ilvl w:val="0"/>
          <w:numId w:val="1"/>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b/>
          <w:bCs/>
          <w:color w:val="000000"/>
          <w:sz w:val="28"/>
          <w:szCs w:val="28"/>
          <w:shd w:val="clear" w:color="auto" w:fill="FFFFFF"/>
          <w:lang w:eastAsia="ru-RU"/>
        </w:rPr>
        <w:t>Количество энергии, поступающей в организм с продуктами, равно количеству энергии, затраченной ребёнком.</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xml:space="preserve">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w:t>
      </w:r>
      <w:r w:rsidRPr="004C6642">
        <w:rPr>
          <w:rFonts w:ascii="Times New Roman" w:eastAsia="Times New Roman" w:hAnsi="Times New Roman" w:cs="Times New Roman"/>
          <w:color w:val="000000"/>
          <w:sz w:val="28"/>
          <w:szCs w:val="28"/>
          <w:shd w:val="clear" w:color="auto" w:fill="FFFFFF"/>
          <w:lang w:eastAsia="ru-RU"/>
        </w:rPr>
        <w:lastRenderedPageBreak/>
        <w:t>глух и нем” и “Лучше молчать, чем говорить”. Последнее касается такого объекта семейной любви, как телевизор.</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Пусть с самого раннего возраста у ребенка сформируется представление: семейный стол – место, где всем уютно, тепло и, конечно вкусно!</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proofErr w:type="gramStart"/>
      <w:r w:rsidRPr="004C6642">
        <w:rPr>
          <w:rFonts w:ascii="Times New Roman" w:eastAsia="Times New Roman" w:hAnsi="Times New Roman" w:cs="Times New Roman"/>
          <w:b/>
          <w:bCs/>
          <w:color w:val="C00000"/>
          <w:sz w:val="36"/>
          <w:szCs w:val="36"/>
          <w:u w:val="single"/>
          <w:shd w:val="clear" w:color="auto" w:fill="FFFFFF"/>
          <w:lang w:eastAsia="ru-RU"/>
        </w:rPr>
        <w:t>Родителям  на</w:t>
      </w:r>
      <w:proofErr w:type="gramEnd"/>
      <w:r w:rsidRPr="004C6642">
        <w:rPr>
          <w:rFonts w:ascii="Times New Roman" w:eastAsia="Times New Roman" w:hAnsi="Times New Roman" w:cs="Times New Roman"/>
          <w:b/>
          <w:bCs/>
          <w:color w:val="C00000"/>
          <w:sz w:val="36"/>
          <w:szCs w:val="36"/>
          <w:u w:val="single"/>
          <w:shd w:val="clear" w:color="auto" w:fill="FFFFFF"/>
          <w:lang w:eastAsia="ru-RU"/>
        </w:rPr>
        <w:t xml:space="preserve">  заметку:</w:t>
      </w:r>
    </w:p>
    <w:p w:rsidR="004C6642" w:rsidRPr="004C6642" w:rsidRDefault="004C6642" w:rsidP="004C6642">
      <w:pPr>
        <w:numPr>
          <w:ilvl w:val="0"/>
          <w:numId w:val="2"/>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 xml:space="preserve">Домашний рацион должен дополнять, а не заменять рацион детского сада. Знакомьтесь с </w:t>
      </w:r>
      <w:proofErr w:type="gramStart"/>
      <w:r w:rsidRPr="004C6642">
        <w:rPr>
          <w:rFonts w:ascii="Times New Roman" w:eastAsia="Times New Roman" w:hAnsi="Times New Roman" w:cs="Times New Roman"/>
          <w:i/>
          <w:iCs/>
          <w:color w:val="000000"/>
          <w:sz w:val="28"/>
          <w:szCs w:val="28"/>
          <w:shd w:val="clear" w:color="auto" w:fill="FFFFFF"/>
          <w:lang w:eastAsia="ru-RU"/>
        </w:rPr>
        <w:t>меню ,</w:t>
      </w:r>
      <w:proofErr w:type="gramEnd"/>
      <w:r w:rsidRPr="004C6642">
        <w:rPr>
          <w:rFonts w:ascii="Times New Roman" w:eastAsia="Times New Roman" w:hAnsi="Times New Roman" w:cs="Times New Roman"/>
          <w:i/>
          <w:iCs/>
          <w:color w:val="000000"/>
          <w:sz w:val="28"/>
          <w:szCs w:val="28"/>
          <w:shd w:val="clear" w:color="auto" w:fill="FFFFFF"/>
          <w:lang w:eastAsia="ru-RU"/>
        </w:rPr>
        <w:t xml:space="preserve"> его ежедневно вывешивают в ДОУ;</w:t>
      </w:r>
    </w:p>
    <w:p w:rsidR="004C6642" w:rsidRPr="004C6642" w:rsidRDefault="004C6642" w:rsidP="004C6642">
      <w:pPr>
        <w:numPr>
          <w:ilvl w:val="0"/>
          <w:numId w:val="2"/>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 xml:space="preserve">Перед поступлением ребёнка в детский сад максимально </w:t>
      </w:r>
      <w:proofErr w:type="spellStart"/>
      <w:r w:rsidRPr="004C6642">
        <w:rPr>
          <w:rFonts w:ascii="Times New Roman" w:eastAsia="Times New Roman" w:hAnsi="Times New Roman" w:cs="Times New Roman"/>
          <w:i/>
          <w:iCs/>
          <w:color w:val="000000"/>
          <w:sz w:val="28"/>
          <w:szCs w:val="28"/>
          <w:shd w:val="clear" w:color="auto" w:fill="FFFFFF"/>
          <w:lang w:eastAsia="ru-RU"/>
        </w:rPr>
        <w:t>приблизьте</w:t>
      </w:r>
      <w:proofErr w:type="spellEnd"/>
      <w:r w:rsidRPr="004C6642">
        <w:rPr>
          <w:rFonts w:ascii="Times New Roman" w:eastAsia="Times New Roman" w:hAnsi="Times New Roman" w:cs="Times New Roman"/>
          <w:i/>
          <w:iCs/>
          <w:color w:val="000000"/>
          <w:sz w:val="28"/>
          <w:szCs w:val="28"/>
          <w:shd w:val="clear" w:color="auto" w:fill="FFFFFF"/>
          <w:lang w:eastAsia="ru-RU"/>
        </w:rPr>
        <w:t xml:space="preserve"> режим питания и состав рациона к условиям детского сада;</w:t>
      </w:r>
    </w:p>
    <w:p w:rsidR="004C6642" w:rsidRPr="004C6642" w:rsidRDefault="004C6642" w:rsidP="004C6642">
      <w:pPr>
        <w:numPr>
          <w:ilvl w:val="0"/>
          <w:numId w:val="2"/>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Завтрак до детского сада лучше исключить, иначе ребёнок будет плохо завтракать в группе;</w:t>
      </w:r>
    </w:p>
    <w:p w:rsidR="004C6642" w:rsidRPr="004C6642" w:rsidRDefault="004C6642" w:rsidP="004C6642">
      <w:pPr>
        <w:numPr>
          <w:ilvl w:val="0"/>
          <w:numId w:val="2"/>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Вечером дома важно дать ребёнку именно те продукты и блюда, которые он не получил днем;</w:t>
      </w:r>
    </w:p>
    <w:p w:rsidR="004C6642" w:rsidRPr="004C6642" w:rsidRDefault="004C6642" w:rsidP="004C6642">
      <w:pPr>
        <w:numPr>
          <w:ilvl w:val="0"/>
          <w:numId w:val="2"/>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В выходные и праздничные дни лучше придерживаться меню детского еда.</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w:t>
      </w:r>
      <w:proofErr w:type="gramStart"/>
      <w:r w:rsidRPr="004C6642">
        <w:rPr>
          <w:rFonts w:ascii="Times New Roman" w:eastAsia="Times New Roman" w:hAnsi="Times New Roman" w:cs="Times New Roman"/>
          <w:color w:val="000000"/>
          <w:sz w:val="28"/>
          <w:szCs w:val="28"/>
          <w:shd w:val="clear" w:color="auto" w:fill="FFFFFF"/>
          <w:lang w:eastAsia="ru-RU"/>
        </w:rPr>
        <w:t>Например</w:t>
      </w:r>
      <w:proofErr w:type="gramEnd"/>
      <w:r w:rsidRPr="004C6642">
        <w:rPr>
          <w:rFonts w:ascii="Times New Roman" w:eastAsia="Times New Roman" w:hAnsi="Times New Roman" w:cs="Times New Roman"/>
          <w:color w:val="000000"/>
          <w:sz w:val="28"/>
          <w:szCs w:val="28"/>
          <w:shd w:val="clear" w:color="auto" w:fill="FFFFFF"/>
          <w:lang w:eastAsia="ru-RU"/>
        </w:rPr>
        <w:t>: если ты будешь вертеться, ты можешь опрокинуть тарелку на себя; если ты будешь сидеть развалившись, то прольёшь на себя суп из ложки…</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color w:val="000000"/>
          <w:sz w:val="28"/>
          <w:szCs w:val="28"/>
          <w:shd w:val="clear" w:color="auto" w:fill="FFFFFF"/>
          <w:lang w:eastAsia="ru-RU"/>
        </w:rPr>
        <w:t>    Этикету сложно научить лишь постоянным повторением правил поведения. Ребёнок смотрит, как ведут себя взрослые. </w:t>
      </w:r>
      <w:r w:rsidRPr="004C6642">
        <w:rPr>
          <w:rFonts w:ascii="Calibri" w:eastAsia="Times New Roman" w:hAnsi="Calibri" w:cs="Calibri"/>
          <w:color w:val="111111"/>
          <w:shd w:val="clear" w:color="auto" w:fill="FFFFFF"/>
          <w:lang w:eastAsia="ru-RU"/>
        </w:rPr>
        <w:t>                                             </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b/>
          <w:bCs/>
          <w:color w:val="C00000"/>
          <w:sz w:val="36"/>
          <w:szCs w:val="36"/>
          <w:u w:val="single"/>
          <w:shd w:val="clear" w:color="auto" w:fill="FFFFFF"/>
          <w:lang w:eastAsia="ru-RU"/>
        </w:rPr>
        <w:t>Как правильно сидеть за столом:</w:t>
      </w:r>
    </w:p>
    <w:p w:rsidR="004C6642" w:rsidRPr="004C6642" w:rsidRDefault="004C6642" w:rsidP="004C6642">
      <w:pPr>
        <w:numPr>
          <w:ilvl w:val="0"/>
          <w:numId w:val="3"/>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Садиться за стол можно только с чистыми руками;</w:t>
      </w:r>
    </w:p>
    <w:p w:rsidR="004C6642" w:rsidRPr="004C6642" w:rsidRDefault="004C6642" w:rsidP="004C6642">
      <w:pPr>
        <w:numPr>
          <w:ilvl w:val="0"/>
          <w:numId w:val="3"/>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Сидеть надо прямо, не раскачиваясь;</w:t>
      </w:r>
    </w:p>
    <w:p w:rsidR="004C6642" w:rsidRPr="004C6642" w:rsidRDefault="004C6642" w:rsidP="004C6642">
      <w:pPr>
        <w:numPr>
          <w:ilvl w:val="0"/>
          <w:numId w:val="3"/>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На стол можно положить только запястья, а не локти;</w:t>
      </w:r>
    </w:p>
    <w:p w:rsidR="004C6642" w:rsidRPr="004C6642" w:rsidRDefault="004C6642" w:rsidP="004C6642">
      <w:pPr>
        <w:numPr>
          <w:ilvl w:val="0"/>
          <w:numId w:val="3"/>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Руки следует держать как можно ближе к туловищу;</w:t>
      </w:r>
    </w:p>
    <w:p w:rsidR="004C6642" w:rsidRPr="004C6642" w:rsidRDefault="004C6642" w:rsidP="004C6642">
      <w:pPr>
        <w:numPr>
          <w:ilvl w:val="0"/>
          <w:numId w:val="3"/>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lastRenderedPageBreak/>
        <w:t>Сидя за столом, можно лишь слегка наклонить голову над тарелкой;</w:t>
      </w:r>
    </w:p>
    <w:p w:rsidR="004C6642" w:rsidRPr="004C6642" w:rsidRDefault="004C6642" w:rsidP="004C6642">
      <w:pPr>
        <w:numPr>
          <w:ilvl w:val="0"/>
          <w:numId w:val="3"/>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Разговаривать во время еды естественно и прилично, особенно во время праздничного застолья, но не с полным ртом.</w:t>
      </w:r>
      <w:r w:rsidRPr="004C6642">
        <w:rPr>
          <w:rFonts w:ascii="Calibri" w:eastAsia="Times New Roman" w:hAnsi="Calibri" w:cs="Calibri"/>
          <w:b/>
          <w:bCs/>
          <w:color w:val="000000"/>
          <w:shd w:val="clear" w:color="auto" w:fill="FFFFFF"/>
          <w:lang w:eastAsia="ru-RU"/>
        </w:rPr>
        <w:t> </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b/>
          <w:bCs/>
          <w:color w:val="C00000"/>
          <w:sz w:val="36"/>
          <w:szCs w:val="36"/>
          <w:u w:val="single"/>
          <w:shd w:val="clear" w:color="auto" w:fill="FFFFFF"/>
          <w:lang w:eastAsia="ru-RU"/>
        </w:rPr>
        <w:t>Во время еды следует:</w:t>
      </w:r>
    </w:p>
    <w:p w:rsidR="004C6642" w:rsidRPr="004C6642" w:rsidRDefault="004C6642" w:rsidP="004C6642">
      <w:pPr>
        <w:numPr>
          <w:ilvl w:val="0"/>
          <w:numId w:val="4"/>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Есть размеренно, а не торопливо или чересчур медленно;</w:t>
      </w:r>
    </w:p>
    <w:p w:rsidR="004C6642" w:rsidRPr="004C6642" w:rsidRDefault="004C6642" w:rsidP="004C6642">
      <w:pPr>
        <w:numPr>
          <w:ilvl w:val="0"/>
          <w:numId w:val="4"/>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Ждать, пока горячее блюдо или напиток остынут, а не дуть на них;</w:t>
      </w:r>
    </w:p>
    <w:p w:rsidR="004C6642" w:rsidRPr="004C6642" w:rsidRDefault="004C6642" w:rsidP="004C6642">
      <w:pPr>
        <w:numPr>
          <w:ilvl w:val="0"/>
          <w:numId w:val="4"/>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Есть беззвучно, а не чавкать;</w:t>
      </w:r>
    </w:p>
    <w:p w:rsidR="004C6642" w:rsidRPr="004C6642" w:rsidRDefault="004C6642" w:rsidP="004C6642">
      <w:pPr>
        <w:numPr>
          <w:ilvl w:val="0"/>
          <w:numId w:val="4"/>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Съедать всё, что лежит на тарелке; оставлять пищу некрасиво, но и вытирать тарелку хлебом досуха не следует;</w:t>
      </w:r>
    </w:p>
    <w:p w:rsidR="004C6642" w:rsidRPr="004C6642" w:rsidRDefault="004C6642" w:rsidP="004C6642">
      <w:pPr>
        <w:numPr>
          <w:ilvl w:val="0"/>
          <w:numId w:val="4"/>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Набирать соль специальной ложечкой или кончиком ножа;</w:t>
      </w:r>
    </w:p>
    <w:p w:rsidR="004C6642" w:rsidRPr="004C6642" w:rsidRDefault="004C6642" w:rsidP="004C6642">
      <w:pPr>
        <w:numPr>
          <w:ilvl w:val="0"/>
          <w:numId w:val="4"/>
        </w:numPr>
        <w:shd w:val="clear" w:color="auto" w:fill="FFFFFF"/>
        <w:spacing w:after="200" w:line="240" w:lineRule="auto"/>
        <w:ind w:left="450"/>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i/>
          <w:iCs/>
          <w:color w:val="000000"/>
          <w:sz w:val="28"/>
          <w:szCs w:val="28"/>
          <w:shd w:val="clear" w:color="auto" w:fill="FFFFFF"/>
          <w:lang w:eastAsia="ru-RU"/>
        </w:rPr>
        <w:t>Насыпать сахарный песок в чай или другой напиток специальной ложкой.</w:t>
      </w:r>
    </w:p>
    <w:p w:rsidR="004C6642" w:rsidRPr="004C6642" w:rsidRDefault="004C6642" w:rsidP="004C6642">
      <w:pPr>
        <w:shd w:val="clear" w:color="auto" w:fill="FFFFFF"/>
        <w:spacing w:after="200" w:line="240" w:lineRule="auto"/>
        <w:jc w:val="center"/>
        <w:rPr>
          <w:rFonts w:ascii="Tahoma" w:eastAsia="Times New Roman" w:hAnsi="Tahoma" w:cs="Tahoma"/>
          <w:color w:val="111111"/>
          <w:sz w:val="18"/>
          <w:szCs w:val="18"/>
          <w:lang w:eastAsia="ru-RU"/>
        </w:rPr>
      </w:pPr>
      <w:r w:rsidRPr="004C6642">
        <w:rPr>
          <w:rFonts w:ascii="Times New Roman" w:eastAsia="Times New Roman" w:hAnsi="Times New Roman" w:cs="Times New Roman"/>
          <w:b/>
          <w:bCs/>
          <w:i/>
          <w:iCs/>
          <w:color w:val="000000"/>
          <w:sz w:val="28"/>
          <w:szCs w:val="28"/>
          <w:shd w:val="clear" w:color="auto" w:fill="FFFFFF"/>
          <w:lang w:eastAsia="ru-RU"/>
        </w:rPr>
        <w:t>Не забывайте пользоваться салфетками!</w:t>
      </w:r>
    </w:p>
    <w:p w:rsidR="00001ACE" w:rsidRDefault="00001ACE"/>
    <w:sectPr w:rsidR="00001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82D03"/>
    <w:multiLevelType w:val="multilevel"/>
    <w:tmpl w:val="0F4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13E63"/>
    <w:multiLevelType w:val="multilevel"/>
    <w:tmpl w:val="4F6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D7338"/>
    <w:multiLevelType w:val="multilevel"/>
    <w:tmpl w:val="F0F8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A287F"/>
    <w:multiLevelType w:val="multilevel"/>
    <w:tmpl w:val="7914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42"/>
    <w:rsid w:val="00001ACE"/>
    <w:rsid w:val="004C6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3C062-5C37-4C83-AC9F-B620958B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4C6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C6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66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1</cp:revision>
  <dcterms:created xsi:type="dcterms:W3CDTF">2021-12-17T13:16:00Z</dcterms:created>
  <dcterms:modified xsi:type="dcterms:W3CDTF">2021-12-17T13:44:00Z</dcterms:modified>
</cp:coreProperties>
</file>